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36" w:rsidRDefault="00FF1D4B" w:rsidP="00C34E36">
      <w:pPr>
        <w:jc w:val="center"/>
        <w:rPr>
          <w:b/>
        </w:rPr>
      </w:pPr>
      <w:bookmarkStart w:id="0" w:name="_GoBack"/>
      <w:bookmarkEnd w:id="0"/>
      <w:r w:rsidRPr="00C34E36">
        <w:rPr>
          <w:b/>
        </w:rPr>
        <w:t xml:space="preserve">Информация по направлению подготовки по программе </w:t>
      </w:r>
    </w:p>
    <w:p w:rsidR="00FF1D4B" w:rsidRDefault="00FF1D4B" w:rsidP="00C34E36">
      <w:pPr>
        <w:jc w:val="center"/>
        <w:rPr>
          <w:b/>
        </w:rPr>
      </w:pPr>
      <w:proofErr w:type="spellStart"/>
      <w:r w:rsidRPr="00C34E36">
        <w:rPr>
          <w:b/>
        </w:rPr>
        <w:t>бакалавриат</w:t>
      </w:r>
      <w:proofErr w:type="spellEnd"/>
      <w:r w:rsidRPr="00C34E36">
        <w:rPr>
          <w:b/>
        </w:rPr>
        <w:t xml:space="preserve"> «Биотехнология»</w:t>
      </w:r>
    </w:p>
    <w:p w:rsidR="00FF1D4B" w:rsidRDefault="00FF1D4B"/>
    <w:p w:rsidR="00FF1D4B" w:rsidRDefault="00FF1D4B" w:rsidP="00C34E36">
      <w:pPr>
        <w:pStyle w:val="a3"/>
        <w:numPr>
          <w:ilvl w:val="0"/>
          <w:numId w:val="1"/>
        </w:numPr>
      </w:pPr>
      <w:r>
        <w:t xml:space="preserve">Код направления / название </w:t>
      </w:r>
      <w:r w:rsidR="004911D0">
        <w:t xml:space="preserve">направления: </w:t>
      </w:r>
      <w:r w:rsidR="00C34E36" w:rsidRPr="00C34E36">
        <w:t>19.03.01</w:t>
      </w:r>
      <w:r w:rsidR="00C34E36">
        <w:t xml:space="preserve"> / </w:t>
      </w:r>
      <w:r w:rsidR="00B81E79">
        <w:t>биотехнология</w:t>
      </w:r>
    </w:p>
    <w:p w:rsidR="00B81E79" w:rsidRDefault="00FF1D4B" w:rsidP="00C34E36">
      <w:pPr>
        <w:pStyle w:val="a3"/>
        <w:numPr>
          <w:ilvl w:val="0"/>
          <w:numId w:val="1"/>
        </w:numPr>
      </w:pPr>
      <w:r>
        <w:t>Вступительные испытания (перечень предметов):</w:t>
      </w:r>
      <w:r w:rsidR="004911D0">
        <w:t xml:space="preserve"> </w:t>
      </w:r>
      <w:r w:rsidR="00B81E79">
        <w:t>математика (профильная), русский язык, химия.</w:t>
      </w:r>
    </w:p>
    <w:p w:rsidR="00FF1D4B" w:rsidRDefault="00FF1D4B" w:rsidP="00FF1D4B">
      <w:pPr>
        <w:pStyle w:val="a3"/>
        <w:numPr>
          <w:ilvl w:val="0"/>
          <w:numId w:val="1"/>
        </w:numPr>
      </w:pPr>
      <w:r>
        <w:t>Степень (квалификация): бакалавр</w:t>
      </w:r>
    </w:p>
    <w:p w:rsidR="00DD2204" w:rsidRDefault="00DD2204" w:rsidP="00FF1D4B">
      <w:pPr>
        <w:pStyle w:val="a3"/>
        <w:numPr>
          <w:ilvl w:val="0"/>
          <w:numId w:val="1"/>
        </w:num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1"/>
        <w:gridCol w:w="1272"/>
        <w:gridCol w:w="1436"/>
        <w:gridCol w:w="1540"/>
        <w:gridCol w:w="1633"/>
        <w:gridCol w:w="1273"/>
      </w:tblGrid>
      <w:tr w:rsidR="00DD2204" w:rsidTr="00E778D0">
        <w:tc>
          <w:tcPr>
            <w:tcW w:w="2191" w:type="dxa"/>
          </w:tcPr>
          <w:p w:rsidR="00FF1D4B" w:rsidRPr="00E778D0" w:rsidRDefault="00FF1D4B" w:rsidP="00E778D0">
            <w:pPr>
              <w:jc w:val="center"/>
              <w:rPr>
                <w:spacing w:val="-6"/>
              </w:rPr>
            </w:pPr>
            <w:r w:rsidRPr="00E778D0">
              <w:rPr>
                <w:spacing w:val="-6"/>
              </w:rPr>
              <w:t>Институт/факультет</w:t>
            </w:r>
          </w:p>
        </w:tc>
        <w:tc>
          <w:tcPr>
            <w:tcW w:w="1272" w:type="dxa"/>
          </w:tcPr>
          <w:p w:rsidR="00FF1D4B" w:rsidRPr="00E778D0" w:rsidRDefault="00FF1D4B" w:rsidP="00E778D0">
            <w:pPr>
              <w:jc w:val="center"/>
              <w:rPr>
                <w:spacing w:val="-6"/>
              </w:rPr>
            </w:pPr>
            <w:r w:rsidRPr="00E778D0">
              <w:rPr>
                <w:spacing w:val="-6"/>
              </w:rPr>
              <w:t>Форма обучения</w:t>
            </w:r>
          </w:p>
        </w:tc>
        <w:tc>
          <w:tcPr>
            <w:tcW w:w="1436" w:type="dxa"/>
          </w:tcPr>
          <w:p w:rsidR="00FF1D4B" w:rsidRPr="00E778D0" w:rsidRDefault="00FF1D4B" w:rsidP="00E778D0">
            <w:pPr>
              <w:jc w:val="center"/>
              <w:rPr>
                <w:spacing w:val="-6"/>
              </w:rPr>
            </w:pPr>
            <w:r w:rsidRPr="00E778D0">
              <w:rPr>
                <w:spacing w:val="-6"/>
              </w:rPr>
              <w:t>Количество бюджетных мест</w:t>
            </w:r>
          </w:p>
        </w:tc>
        <w:tc>
          <w:tcPr>
            <w:tcW w:w="1540" w:type="dxa"/>
          </w:tcPr>
          <w:p w:rsidR="00FF1D4B" w:rsidRPr="00E778D0" w:rsidRDefault="00FF1D4B" w:rsidP="00BD51F9">
            <w:pPr>
              <w:jc w:val="center"/>
              <w:rPr>
                <w:spacing w:val="-6"/>
              </w:rPr>
            </w:pPr>
            <w:r w:rsidRPr="00E778D0">
              <w:rPr>
                <w:spacing w:val="-6"/>
              </w:rPr>
              <w:t>Стои</w:t>
            </w:r>
            <w:r w:rsidR="00BD51F9">
              <w:rPr>
                <w:spacing w:val="-6"/>
              </w:rPr>
              <w:t>мость обучения (</w:t>
            </w:r>
            <w:proofErr w:type="spellStart"/>
            <w:r w:rsidR="00BD51F9">
              <w:rPr>
                <w:spacing w:val="-6"/>
              </w:rPr>
              <w:t>руб</w:t>
            </w:r>
            <w:proofErr w:type="spellEnd"/>
            <w:r w:rsidR="00BD51F9">
              <w:rPr>
                <w:spacing w:val="-6"/>
              </w:rPr>
              <w:t>/семестр) 2021-2022</w:t>
            </w:r>
            <w:r w:rsidRPr="00E778D0">
              <w:rPr>
                <w:spacing w:val="-6"/>
              </w:rPr>
              <w:t xml:space="preserve"> </w:t>
            </w:r>
            <w:proofErr w:type="spellStart"/>
            <w:r w:rsidRPr="00E778D0">
              <w:rPr>
                <w:spacing w:val="-6"/>
              </w:rPr>
              <w:t>уч.</w:t>
            </w:r>
            <w:r w:rsidR="00DD2204" w:rsidRPr="00E778D0">
              <w:rPr>
                <w:spacing w:val="-6"/>
              </w:rPr>
              <w:t>г</w:t>
            </w:r>
            <w:proofErr w:type="spellEnd"/>
            <w:r w:rsidR="00E778D0">
              <w:rPr>
                <w:spacing w:val="-6"/>
              </w:rPr>
              <w:t>.</w:t>
            </w:r>
          </w:p>
        </w:tc>
        <w:tc>
          <w:tcPr>
            <w:tcW w:w="1633" w:type="dxa"/>
          </w:tcPr>
          <w:p w:rsidR="00FF1D4B" w:rsidRPr="00E778D0" w:rsidRDefault="00DD2204" w:rsidP="00BD51F9">
            <w:pPr>
              <w:jc w:val="center"/>
              <w:rPr>
                <w:spacing w:val="-6"/>
              </w:rPr>
            </w:pPr>
            <w:r w:rsidRPr="00E778D0">
              <w:rPr>
                <w:spacing w:val="-6"/>
              </w:rPr>
              <w:t>Минимальные баллы в 20</w:t>
            </w:r>
            <w:r w:rsidR="00BD51F9">
              <w:rPr>
                <w:spacing w:val="-6"/>
              </w:rPr>
              <w:t>20</w:t>
            </w:r>
            <w:r w:rsidRPr="00E778D0">
              <w:rPr>
                <w:spacing w:val="-6"/>
              </w:rPr>
              <w:t xml:space="preserve"> году</w:t>
            </w:r>
          </w:p>
        </w:tc>
        <w:tc>
          <w:tcPr>
            <w:tcW w:w="1273" w:type="dxa"/>
          </w:tcPr>
          <w:p w:rsidR="00FF1D4B" w:rsidRPr="00E778D0" w:rsidRDefault="00DD2204" w:rsidP="00E778D0">
            <w:pPr>
              <w:jc w:val="center"/>
              <w:rPr>
                <w:spacing w:val="-6"/>
              </w:rPr>
            </w:pPr>
            <w:r w:rsidRPr="00E778D0">
              <w:rPr>
                <w:spacing w:val="-6"/>
              </w:rPr>
              <w:t>Срок обучения</w:t>
            </w:r>
          </w:p>
        </w:tc>
      </w:tr>
      <w:tr w:rsidR="00DD2204" w:rsidTr="00E778D0">
        <w:tc>
          <w:tcPr>
            <w:tcW w:w="2191" w:type="dxa"/>
          </w:tcPr>
          <w:p w:rsidR="00FF1D4B" w:rsidRDefault="00BD51F9" w:rsidP="00E778D0">
            <w:pPr>
              <w:jc w:val="center"/>
            </w:pPr>
            <w:r w:rsidRPr="00BD51F9">
              <w:t xml:space="preserve">Технологический институт пищевой </w:t>
            </w:r>
            <w:proofErr w:type="spellStart"/>
            <w:r w:rsidRPr="00BD51F9">
              <w:t>промышленност</w:t>
            </w:r>
            <w:proofErr w:type="spellEnd"/>
          </w:p>
        </w:tc>
        <w:tc>
          <w:tcPr>
            <w:tcW w:w="1272" w:type="dxa"/>
          </w:tcPr>
          <w:p w:rsidR="00FF1D4B" w:rsidRDefault="00DD2204" w:rsidP="00E778D0">
            <w:pPr>
              <w:jc w:val="center"/>
            </w:pPr>
            <w:r>
              <w:t>очная</w:t>
            </w:r>
          </w:p>
        </w:tc>
        <w:tc>
          <w:tcPr>
            <w:tcW w:w="1436" w:type="dxa"/>
          </w:tcPr>
          <w:p w:rsidR="00FF1D4B" w:rsidRDefault="00DD2204" w:rsidP="00E778D0">
            <w:pPr>
              <w:jc w:val="center"/>
            </w:pPr>
            <w:r>
              <w:t>25</w:t>
            </w:r>
          </w:p>
        </w:tc>
        <w:tc>
          <w:tcPr>
            <w:tcW w:w="1540" w:type="dxa"/>
          </w:tcPr>
          <w:p w:rsidR="00FF1D4B" w:rsidRDefault="00BD51F9" w:rsidP="00E778D0">
            <w:pPr>
              <w:jc w:val="center"/>
            </w:pPr>
            <w:r w:rsidRPr="00BD51F9">
              <w:t>75025</w:t>
            </w:r>
          </w:p>
        </w:tc>
        <w:tc>
          <w:tcPr>
            <w:tcW w:w="1633" w:type="dxa"/>
          </w:tcPr>
          <w:p w:rsidR="00FF1D4B" w:rsidRDefault="00DD2204" w:rsidP="00BD51F9">
            <w:pPr>
              <w:jc w:val="center"/>
            </w:pPr>
            <w:r>
              <w:t>18</w:t>
            </w:r>
            <w:r w:rsidR="00BD51F9">
              <w:t>8</w:t>
            </w:r>
          </w:p>
        </w:tc>
        <w:tc>
          <w:tcPr>
            <w:tcW w:w="1273" w:type="dxa"/>
          </w:tcPr>
          <w:p w:rsidR="00FF1D4B" w:rsidRDefault="00DD2204" w:rsidP="00E778D0">
            <w:pPr>
              <w:jc w:val="center"/>
            </w:pPr>
            <w:r>
              <w:t>4</w:t>
            </w:r>
          </w:p>
        </w:tc>
      </w:tr>
    </w:tbl>
    <w:p w:rsidR="00FF1D4B" w:rsidRDefault="00FF1D4B" w:rsidP="00FF1D4B"/>
    <w:p w:rsidR="00DD2204" w:rsidRDefault="00BD51F9" w:rsidP="004911D0">
      <w:pPr>
        <w:pStyle w:val="a3"/>
        <w:numPr>
          <w:ilvl w:val="0"/>
          <w:numId w:val="1"/>
        </w:numPr>
      </w:pPr>
      <w:r>
        <w:t>Профиль</w:t>
      </w:r>
      <w:r w:rsidR="00DD2204">
        <w:t xml:space="preserve"> </w:t>
      </w:r>
      <w:r>
        <w:t>подготовки</w:t>
      </w:r>
      <w:r w:rsidR="00DD2204">
        <w:t xml:space="preserve">: </w:t>
      </w:r>
      <w:r w:rsidR="004911D0" w:rsidRPr="004911D0">
        <w:t>Пищевая биотехнология</w:t>
      </w:r>
    </w:p>
    <w:p w:rsidR="00DD2204" w:rsidRDefault="00DD2204" w:rsidP="008A12A5">
      <w:pPr>
        <w:pStyle w:val="a3"/>
        <w:numPr>
          <w:ilvl w:val="0"/>
          <w:numId w:val="1"/>
        </w:numPr>
        <w:jc w:val="both"/>
      </w:pPr>
      <w:r>
        <w:t xml:space="preserve">Описание / аннотация направления (специальности) – </w:t>
      </w:r>
      <w:r w:rsidRPr="00EC1C2D">
        <w:rPr>
          <w:i/>
        </w:rPr>
        <w:t>кратко 4-5 предложений</w:t>
      </w:r>
    </w:p>
    <w:p w:rsidR="00C63820" w:rsidRDefault="00C63820" w:rsidP="00C63820">
      <w:pPr>
        <w:ind w:firstLine="708"/>
        <w:jc w:val="both"/>
      </w:pPr>
    </w:p>
    <w:p w:rsidR="00B81E79" w:rsidRDefault="00B81E79" w:rsidP="00C63820">
      <w:pPr>
        <w:ind w:firstLine="708"/>
        <w:jc w:val="both"/>
      </w:pPr>
      <w:r w:rsidRPr="00B81E79">
        <w:t>Пищевая биотехнология изучает биотехнологический потенциал сырья животного и растительного происхождения с целью получения пищевых добавок, новых ферментных препаратов и биологически активных веществ на основе микробиологического синтеза, разрабатывает новые, наиболее рентабельные и перспективные технологические решения, что позволяет создать высококачественную продукцию пищевой и перерабатывающей промышленности различной функциональной направленности.</w:t>
      </w:r>
    </w:p>
    <w:p w:rsidR="00B81E79" w:rsidRDefault="00B81E79" w:rsidP="00B81E79">
      <w:pPr>
        <w:pStyle w:val="a3"/>
        <w:jc w:val="both"/>
      </w:pPr>
    </w:p>
    <w:p w:rsidR="007C26C9" w:rsidRDefault="007C26C9" w:rsidP="007C26C9">
      <w:pPr>
        <w:pStyle w:val="a3"/>
        <w:ind w:left="0" w:firstLine="720"/>
        <w:jc w:val="both"/>
      </w:pPr>
      <w:r>
        <w:t>Область профессиональной деятельности бакалавров включает:</w:t>
      </w:r>
    </w:p>
    <w:p w:rsidR="007C26C9" w:rsidRDefault="007C26C9" w:rsidP="007C26C9">
      <w:pPr>
        <w:pStyle w:val="a3"/>
        <w:ind w:left="0" w:firstLine="720"/>
        <w:jc w:val="both"/>
      </w:pPr>
      <w:r>
        <w:t>•</w:t>
      </w:r>
      <w:r>
        <w:tab/>
        <w:t xml:space="preserve">получение, исследование и применение ферментов, вирусов, микроорганизмов, клеточных культур животных и растений, продуктов их биосинтеза и </w:t>
      </w:r>
      <w:proofErr w:type="spellStart"/>
      <w:r>
        <w:t>биотрансформации</w:t>
      </w:r>
      <w:proofErr w:type="spellEnd"/>
      <w:r>
        <w:t>;</w:t>
      </w:r>
    </w:p>
    <w:p w:rsidR="007C26C9" w:rsidRDefault="007C26C9" w:rsidP="007C26C9">
      <w:pPr>
        <w:pStyle w:val="a3"/>
        <w:ind w:left="0" w:firstLine="720"/>
        <w:jc w:val="both"/>
      </w:pPr>
      <w:r>
        <w:t>•</w:t>
      </w:r>
      <w:r>
        <w:tab/>
        <w:t xml:space="preserve">технологии получения продукции с использованием микробиологического синтеза, </w:t>
      </w:r>
      <w:proofErr w:type="spellStart"/>
      <w:r>
        <w:t>биокатализа</w:t>
      </w:r>
      <w:proofErr w:type="spellEnd"/>
      <w:r>
        <w:t xml:space="preserve">, генной инженерии и </w:t>
      </w:r>
      <w:proofErr w:type="spellStart"/>
      <w:r>
        <w:t>нанобиотехнологий</w:t>
      </w:r>
      <w:proofErr w:type="spellEnd"/>
      <w:r>
        <w:t>;</w:t>
      </w:r>
    </w:p>
    <w:p w:rsidR="007C26C9" w:rsidRDefault="007C26C9" w:rsidP="007C26C9">
      <w:pPr>
        <w:pStyle w:val="a3"/>
        <w:ind w:left="0" w:firstLine="720"/>
        <w:jc w:val="both"/>
      </w:pPr>
      <w:r>
        <w:t>•</w:t>
      </w:r>
      <w:r>
        <w:tab/>
        <w:t>эксплуатацию и управление качеством биотехнологических производств, с соблюдением требований национальных и международных нормативных актов (GMP, XACCП, ИСО 9000 и т.д.);</w:t>
      </w:r>
    </w:p>
    <w:p w:rsidR="007C26C9" w:rsidRDefault="007C26C9" w:rsidP="007C26C9">
      <w:pPr>
        <w:pStyle w:val="a3"/>
        <w:ind w:left="0" w:firstLine="720"/>
        <w:jc w:val="both"/>
      </w:pPr>
      <w:r>
        <w:t>•</w:t>
      </w:r>
      <w:r>
        <w:tab/>
        <w:t>организацию, проведение контроля качества сырья и готовой продукции.</w:t>
      </w:r>
    </w:p>
    <w:p w:rsidR="007C26C9" w:rsidRDefault="007C26C9" w:rsidP="007C26C9">
      <w:pPr>
        <w:pStyle w:val="a3"/>
        <w:ind w:left="0" w:firstLine="720"/>
        <w:jc w:val="both"/>
      </w:pPr>
    </w:p>
    <w:p w:rsidR="007C26C9" w:rsidRDefault="007C26C9" w:rsidP="007C26C9">
      <w:pPr>
        <w:pStyle w:val="a3"/>
        <w:ind w:left="0" w:firstLine="720"/>
        <w:jc w:val="both"/>
      </w:pPr>
      <w:r>
        <w:t>Объектами профессиональной деятельности бакалавров являются:</w:t>
      </w:r>
    </w:p>
    <w:p w:rsidR="007C26C9" w:rsidRDefault="007C26C9" w:rsidP="007C26C9">
      <w:pPr>
        <w:pStyle w:val="a3"/>
        <w:ind w:left="0" w:firstLine="720"/>
        <w:jc w:val="both"/>
      </w:pPr>
      <w:r>
        <w:t>•</w:t>
      </w:r>
      <w:r>
        <w:tab/>
        <w:t>микроорганизмы, клеточные культуры животных и растений, вирусы, ферменты, биологически активные химические вещества;</w:t>
      </w:r>
    </w:p>
    <w:p w:rsidR="007C26C9" w:rsidRDefault="007C26C9" w:rsidP="007C26C9">
      <w:pPr>
        <w:pStyle w:val="a3"/>
        <w:ind w:left="0" w:firstLine="720"/>
        <w:jc w:val="both"/>
      </w:pPr>
      <w:r>
        <w:t>•</w:t>
      </w:r>
      <w:r>
        <w:tab/>
        <w:t>приборы и оборудование для исследования свойств используемых микроорганизмов, клеточных культур, получаемых с их помощью веществ в лабораторных и промышленных условиях;</w:t>
      </w:r>
    </w:p>
    <w:p w:rsidR="007C26C9" w:rsidRDefault="007C26C9" w:rsidP="007C26C9">
      <w:pPr>
        <w:pStyle w:val="a3"/>
        <w:ind w:left="0" w:firstLine="720"/>
        <w:jc w:val="both"/>
      </w:pPr>
      <w:r>
        <w:t>•</w:t>
      </w:r>
      <w:r>
        <w:tab/>
        <w:t>установки и оборудование для проведения биотехнологических процессов;</w:t>
      </w:r>
    </w:p>
    <w:p w:rsidR="007C26C9" w:rsidRDefault="007C26C9" w:rsidP="007C26C9">
      <w:pPr>
        <w:pStyle w:val="a3"/>
        <w:ind w:left="0" w:firstLine="720"/>
        <w:jc w:val="both"/>
      </w:pPr>
      <w:r>
        <w:t>•</w:t>
      </w:r>
      <w:r>
        <w:tab/>
        <w:t>методы, средства контроля качества сырья и готовой продукции;</w:t>
      </w:r>
    </w:p>
    <w:p w:rsidR="007C26C9" w:rsidRDefault="007C26C9" w:rsidP="007C26C9">
      <w:pPr>
        <w:pStyle w:val="a3"/>
        <w:ind w:left="0" w:firstLine="720"/>
        <w:jc w:val="both"/>
      </w:pPr>
      <w:r>
        <w:lastRenderedPageBreak/>
        <w:t>•</w:t>
      </w:r>
      <w:r>
        <w:tab/>
        <w:t>средства оценки состояния окружающей среды и защиты ее от влияния промышленного производства;</w:t>
      </w:r>
    </w:p>
    <w:p w:rsidR="007C26C9" w:rsidRDefault="007C26C9" w:rsidP="007C26C9">
      <w:pPr>
        <w:pStyle w:val="a3"/>
        <w:ind w:left="0" w:firstLine="720"/>
        <w:jc w:val="both"/>
      </w:pPr>
      <w:r>
        <w:t>•</w:t>
      </w:r>
      <w:r>
        <w:tab/>
        <w:t>нормативная и техническая документация.</w:t>
      </w:r>
    </w:p>
    <w:p w:rsidR="007C26C9" w:rsidRDefault="007C26C9" w:rsidP="007C26C9">
      <w:pPr>
        <w:pStyle w:val="a3"/>
        <w:jc w:val="both"/>
      </w:pPr>
    </w:p>
    <w:p w:rsidR="00DD2204" w:rsidRPr="002D160E" w:rsidRDefault="00DD2204" w:rsidP="008A12A5">
      <w:pPr>
        <w:pStyle w:val="a3"/>
        <w:numPr>
          <w:ilvl w:val="0"/>
          <w:numId w:val="1"/>
        </w:numPr>
        <w:jc w:val="both"/>
      </w:pPr>
      <w:r>
        <w:t xml:space="preserve">Кем работать </w:t>
      </w:r>
      <w:r w:rsidRPr="003733F6">
        <w:rPr>
          <w:i/>
        </w:rPr>
        <w:t>(можно быть 2 варианта заполнения). Либо информация описывается текстом, либо перечисление профессий</w:t>
      </w:r>
      <w:r w:rsidR="003733F6">
        <w:rPr>
          <w:i/>
        </w:rPr>
        <w:t>:</w:t>
      </w:r>
    </w:p>
    <w:p w:rsidR="002D160E" w:rsidRPr="003733F6" w:rsidRDefault="002D160E" w:rsidP="002D160E">
      <w:pPr>
        <w:pStyle w:val="a3"/>
        <w:jc w:val="both"/>
      </w:pPr>
    </w:p>
    <w:p w:rsidR="003733F6" w:rsidRDefault="0012110A" w:rsidP="002D160E">
      <w:pPr>
        <w:pStyle w:val="a3"/>
        <w:ind w:left="0"/>
        <w:jc w:val="both"/>
      </w:pPr>
      <w:r>
        <w:t>инженер-</w:t>
      </w:r>
      <w:proofErr w:type="spellStart"/>
      <w:r>
        <w:t>биотехнолог</w:t>
      </w:r>
      <w:proofErr w:type="spellEnd"/>
      <w:r w:rsidR="009E6B09" w:rsidRPr="009E6B09">
        <w:t>, архитектор живых систем (</w:t>
      </w:r>
      <w:hyperlink r:id="rId5" w:history="1">
        <w:r w:rsidR="00B36F69" w:rsidRPr="00887D07">
          <w:rPr>
            <w:rStyle w:val="a5"/>
          </w:rPr>
          <w:t>http://atlas100.ru/catalog/biotekhnologii/arkhitektor-zhivykh-sistem-/</w:t>
        </w:r>
      </w:hyperlink>
      <w:r w:rsidR="009E6B09" w:rsidRPr="009E6B09">
        <w:t>), технолог</w:t>
      </w:r>
      <w:r>
        <w:t xml:space="preserve"> производства, технолог</w:t>
      </w:r>
      <w:r w:rsidR="009E6B09" w:rsidRPr="009E6B09">
        <w:t xml:space="preserve"> по новым разработкам, инженером по качеству, системным биологом (</w:t>
      </w:r>
      <w:hyperlink r:id="rId6" w:history="1">
        <w:r w:rsidR="009177A8" w:rsidRPr="00887D07">
          <w:rPr>
            <w:rStyle w:val="a5"/>
          </w:rPr>
          <w:t>http://atlas100.ru/catalog/biotekhnologii/cistemnyy-biotekhnolog/</w:t>
        </w:r>
      </w:hyperlink>
      <w:r w:rsidR="009E6B09" w:rsidRPr="009E6B09">
        <w:t>), лаборантом-микробиологом, сельскохозяйственным экологом (</w:t>
      </w:r>
      <w:hyperlink r:id="rId7" w:history="1">
        <w:r w:rsidR="009177A8" w:rsidRPr="00887D07">
          <w:rPr>
            <w:rStyle w:val="a5"/>
          </w:rPr>
          <w:t>http://atlas100.ru/catalog/selskoe-khozyaystvo/selskokhozyaystvennyy-ekolog/</w:t>
        </w:r>
      </w:hyperlink>
      <w:r>
        <w:t xml:space="preserve">), </w:t>
      </w:r>
      <w:r w:rsidR="009E6B09" w:rsidRPr="009E6B09">
        <w:t>ГМО-агрономом (</w:t>
      </w:r>
      <w:hyperlink r:id="rId8" w:history="1">
        <w:r w:rsidR="009177A8" w:rsidRPr="00887D07">
          <w:rPr>
            <w:rStyle w:val="a5"/>
          </w:rPr>
          <w:t>http://atlas100.ru/catalog/selskoe-khozyaystvo/gmo-agronom/</w:t>
        </w:r>
      </w:hyperlink>
      <w:r w:rsidR="009E6B09" w:rsidRPr="009E6B09">
        <w:t>) и т.д.</w:t>
      </w:r>
    </w:p>
    <w:p w:rsidR="009E6B09" w:rsidRDefault="009E6B09" w:rsidP="003733F6">
      <w:pPr>
        <w:pStyle w:val="a3"/>
        <w:jc w:val="both"/>
      </w:pPr>
    </w:p>
    <w:p w:rsidR="001E01E7" w:rsidRDefault="00B81E79" w:rsidP="00B81E79">
      <w:pPr>
        <w:jc w:val="both"/>
        <w:rPr>
          <w:color w:val="FF0000"/>
        </w:rPr>
      </w:pPr>
      <w:r>
        <w:tab/>
      </w:r>
      <w:r w:rsidRPr="00B81E79">
        <w:rPr>
          <w:color w:val="FF0000"/>
          <w:highlight w:val="yellow"/>
        </w:rPr>
        <w:t>Ссылки для того, чтобы профессии были активными.</w:t>
      </w:r>
      <w:r w:rsidRPr="00B81E79">
        <w:rPr>
          <w:color w:val="FF0000"/>
        </w:rPr>
        <w:t xml:space="preserve"> </w:t>
      </w:r>
    </w:p>
    <w:p w:rsidR="00B81E79" w:rsidRDefault="00B81E79" w:rsidP="00B81E79">
      <w:pPr>
        <w:jc w:val="both"/>
      </w:pPr>
    </w:p>
    <w:p w:rsidR="00DD2204" w:rsidRPr="00C34E36" w:rsidRDefault="008A12A5" w:rsidP="008A12A5">
      <w:pPr>
        <w:pStyle w:val="a3"/>
        <w:numPr>
          <w:ilvl w:val="0"/>
          <w:numId w:val="1"/>
        </w:numPr>
        <w:jc w:val="both"/>
      </w:pPr>
      <w:r>
        <w:t xml:space="preserve">Трудоустройство </w:t>
      </w:r>
      <w:r w:rsidRPr="003733F6">
        <w:rPr>
          <w:i/>
        </w:rPr>
        <w:t xml:space="preserve">(где). Здесь перечисляются предприятия, где работают выпускники (указывается </w:t>
      </w:r>
      <w:r w:rsidR="009E6B09" w:rsidRPr="003733F6">
        <w:rPr>
          <w:i/>
        </w:rPr>
        <w:t>страна</w:t>
      </w:r>
      <w:r w:rsidRPr="003733F6">
        <w:rPr>
          <w:i/>
        </w:rPr>
        <w:t xml:space="preserve"> и/или город, можно логотип)</w:t>
      </w:r>
      <w:r w:rsidR="003733F6">
        <w:rPr>
          <w:i/>
        </w:rPr>
        <w:t>:</w:t>
      </w:r>
    </w:p>
    <w:p w:rsidR="00C34E36" w:rsidRDefault="00C34E36" w:rsidP="00C34E36">
      <w:pPr>
        <w:pStyle w:val="a3"/>
        <w:jc w:val="both"/>
      </w:pPr>
    </w:p>
    <w:p w:rsidR="00C34E36" w:rsidRPr="007C785F" w:rsidRDefault="00C34E36" w:rsidP="00C34E36">
      <w:pPr>
        <w:pStyle w:val="a3"/>
        <w:jc w:val="both"/>
      </w:pPr>
      <w:r w:rsidRPr="007C785F">
        <w:t xml:space="preserve">Высокий уровень подготовки специалистов и широкий профиль направления позволяют выпускникам найти работу на </w:t>
      </w:r>
      <w:r>
        <w:t xml:space="preserve">предприятиях </w:t>
      </w:r>
      <w:r w:rsidRPr="00C34E36">
        <w:rPr>
          <w:b/>
        </w:rPr>
        <w:t>химической, фармацевтической, микробиологической, пищевой промышленности</w:t>
      </w:r>
      <w:r w:rsidRPr="007C785F">
        <w:t xml:space="preserve">, а также в подразделениях предприятий </w:t>
      </w:r>
      <w:r w:rsidRPr="00C34E36">
        <w:rPr>
          <w:b/>
        </w:rPr>
        <w:t xml:space="preserve">любых отраслей при решении задач биотехнологического профиля: </w:t>
      </w:r>
    </w:p>
    <w:p w:rsidR="009E6B09" w:rsidRDefault="009E6B09" w:rsidP="009E6B09">
      <w:pPr>
        <w:pStyle w:val="a3"/>
        <w:numPr>
          <w:ilvl w:val="0"/>
          <w:numId w:val="3"/>
        </w:numPr>
        <w:jc w:val="both"/>
      </w:pPr>
      <w:r w:rsidRPr="007C785F">
        <w:t>Международная инновационная биотехнологическая компания полного цикла «BIOCAD», г. Санкт-Петербург</w:t>
      </w:r>
      <w:r>
        <w:t>;</w:t>
      </w:r>
    </w:p>
    <w:p w:rsidR="009E6B09" w:rsidRPr="00666CE2" w:rsidRDefault="009E6B09" w:rsidP="009E6B09">
      <w:pPr>
        <w:pStyle w:val="a3"/>
        <w:numPr>
          <w:ilvl w:val="0"/>
          <w:numId w:val="3"/>
        </w:numPr>
        <w:jc w:val="both"/>
      </w:pPr>
      <w:r w:rsidRPr="00666CE2">
        <w:t>ООО «</w:t>
      </w:r>
      <w:proofErr w:type="spellStart"/>
      <w:r w:rsidRPr="00666CE2">
        <w:t>Артлайф</w:t>
      </w:r>
      <w:proofErr w:type="spellEnd"/>
      <w:r w:rsidRPr="00666CE2">
        <w:t>», г. Томск;</w:t>
      </w:r>
      <w:r w:rsidRPr="00583DFC">
        <w:t xml:space="preserve"> </w:t>
      </w:r>
    </w:p>
    <w:p w:rsidR="009E6B09" w:rsidRDefault="009E6B09" w:rsidP="009E6B09">
      <w:pPr>
        <w:pStyle w:val="a3"/>
        <w:numPr>
          <w:ilvl w:val="0"/>
          <w:numId w:val="3"/>
        </w:numPr>
        <w:jc w:val="both"/>
      </w:pPr>
      <w:r w:rsidRPr="00666CE2">
        <w:t>ООО ПО «</w:t>
      </w:r>
      <w:proofErr w:type="spellStart"/>
      <w:r w:rsidRPr="00666CE2">
        <w:t>Сиббиофарм</w:t>
      </w:r>
      <w:proofErr w:type="spellEnd"/>
      <w:r w:rsidRPr="00666CE2">
        <w:t>»</w:t>
      </w:r>
      <w:r>
        <w:t xml:space="preserve">, </w:t>
      </w:r>
      <w:r w:rsidRPr="00666CE2">
        <w:t>г. Бердск;</w:t>
      </w:r>
    </w:p>
    <w:p w:rsidR="009E6B09" w:rsidRDefault="009E6B09" w:rsidP="009E6B09">
      <w:pPr>
        <w:pStyle w:val="a3"/>
        <w:numPr>
          <w:ilvl w:val="0"/>
          <w:numId w:val="3"/>
        </w:numPr>
        <w:jc w:val="both"/>
      </w:pPr>
      <w:r>
        <w:t>ЗАО «ПФК Обновление», г. Бердск;</w:t>
      </w:r>
    </w:p>
    <w:p w:rsidR="009E6B09" w:rsidRPr="00666CE2" w:rsidRDefault="009E6B09" w:rsidP="009E6B09">
      <w:pPr>
        <w:pStyle w:val="a3"/>
        <w:numPr>
          <w:ilvl w:val="0"/>
          <w:numId w:val="3"/>
        </w:numPr>
        <w:jc w:val="both"/>
      </w:pPr>
      <w:r w:rsidRPr="00666CE2">
        <w:t>ЗАО «</w:t>
      </w:r>
      <w:proofErr w:type="spellStart"/>
      <w:r w:rsidRPr="00666CE2">
        <w:t>Эвалар</w:t>
      </w:r>
      <w:proofErr w:type="spellEnd"/>
      <w:r w:rsidRPr="00666CE2">
        <w:t>», г. Бийск;</w:t>
      </w:r>
    </w:p>
    <w:p w:rsidR="009E6B09" w:rsidRPr="00666CE2" w:rsidRDefault="009E6B09" w:rsidP="009E6B09">
      <w:pPr>
        <w:pStyle w:val="a3"/>
        <w:numPr>
          <w:ilvl w:val="0"/>
          <w:numId w:val="3"/>
        </w:numPr>
        <w:jc w:val="both"/>
      </w:pPr>
      <w:r w:rsidRPr="00666CE2">
        <w:t>ПАО «</w:t>
      </w:r>
      <w:proofErr w:type="spellStart"/>
      <w:r w:rsidRPr="00666CE2">
        <w:t>Бийский</w:t>
      </w:r>
      <w:proofErr w:type="spellEnd"/>
      <w:r w:rsidRPr="00666CE2">
        <w:t xml:space="preserve"> маслоэкстракционный завод», г. Бийск;</w:t>
      </w:r>
    </w:p>
    <w:p w:rsidR="009E6B09" w:rsidRDefault="009E6B09" w:rsidP="009E6B09">
      <w:pPr>
        <w:pStyle w:val="a3"/>
        <w:numPr>
          <w:ilvl w:val="0"/>
          <w:numId w:val="3"/>
        </w:numPr>
        <w:jc w:val="both"/>
      </w:pPr>
      <w:r w:rsidRPr="00666CE2">
        <w:t>ООО «Кузбасский бройлер», г. Новокузнецк;</w:t>
      </w:r>
    </w:p>
    <w:p w:rsidR="009E6B09" w:rsidRPr="00666CE2" w:rsidRDefault="009E6B09" w:rsidP="009E6B09">
      <w:pPr>
        <w:pStyle w:val="a3"/>
        <w:numPr>
          <w:ilvl w:val="0"/>
          <w:numId w:val="3"/>
        </w:numPr>
        <w:jc w:val="both"/>
      </w:pPr>
      <w:r w:rsidRPr="00666CE2">
        <w:t>ЗАО «</w:t>
      </w:r>
      <w:proofErr w:type="spellStart"/>
      <w:r w:rsidRPr="00666CE2">
        <w:t>Алтайвитамины</w:t>
      </w:r>
      <w:proofErr w:type="spellEnd"/>
      <w:r w:rsidRPr="00666CE2">
        <w:t>», г. Бийск;</w:t>
      </w:r>
    </w:p>
    <w:p w:rsidR="009E6B09" w:rsidRDefault="009E6B09" w:rsidP="009E6B09">
      <w:pPr>
        <w:pStyle w:val="a3"/>
        <w:numPr>
          <w:ilvl w:val="0"/>
          <w:numId w:val="3"/>
        </w:numPr>
        <w:jc w:val="both"/>
      </w:pPr>
      <w:r>
        <w:t xml:space="preserve">КОАО «Азот», </w:t>
      </w:r>
      <w:r w:rsidRPr="00666CE2">
        <w:t>г. Кемерово;</w:t>
      </w:r>
    </w:p>
    <w:p w:rsidR="001F097A" w:rsidRPr="001F097A" w:rsidRDefault="001F097A" w:rsidP="001F097A">
      <w:pPr>
        <w:pStyle w:val="a3"/>
        <w:numPr>
          <w:ilvl w:val="0"/>
          <w:numId w:val="3"/>
        </w:numPr>
        <w:spacing w:line="240" w:lineRule="auto"/>
        <w:jc w:val="both"/>
        <w:rPr>
          <w:bCs/>
        </w:rPr>
      </w:pPr>
      <w:r w:rsidRPr="001F097A">
        <w:rPr>
          <w:bCs/>
        </w:rPr>
        <w:t>ОАО «Кемеровская фармацевтическая фабрика»</w:t>
      </w:r>
    </w:p>
    <w:p w:rsidR="009E6B09" w:rsidRPr="00666CE2" w:rsidRDefault="009E6B09" w:rsidP="00521404">
      <w:pPr>
        <w:pStyle w:val="a3"/>
        <w:numPr>
          <w:ilvl w:val="0"/>
          <w:numId w:val="3"/>
        </w:numPr>
        <w:jc w:val="both"/>
      </w:pPr>
      <w:r w:rsidRPr="007C785F">
        <w:t>ФГБУ «Кемеровская межобластная ветеринарная лаборатория», г. Кемерово</w:t>
      </w:r>
      <w:r w:rsidR="00521404">
        <w:t>.</w:t>
      </w:r>
    </w:p>
    <w:p w:rsidR="003733F6" w:rsidRDefault="003733F6" w:rsidP="003733F6">
      <w:pPr>
        <w:pStyle w:val="a3"/>
        <w:jc w:val="both"/>
      </w:pPr>
    </w:p>
    <w:p w:rsidR="008A12A5" w:rsidRDefault="009A6C43" w:rsidP="00F739B8">
      <w:pPr>
        <w:shd w:val="clear" w:color="auto" w:fill="FFFFFF"/>
        <w:spacing w:before="450" w:after="450" w:line="240" w:lineRule="auto"/>
        <w:rPr>
          <w:rFonts w:ascii="GerberaRegular" w:eastAsia="Times New Roman" w:hAnsi="GerberaRegular"/>
          <w:color w:val="000000"/>
          <w:lang w:eastAsia="ru-RU"/>
        </w:rPr>
      </w:pPr>
      <w:r>
        <w:rPr>
          <w:rFonts w:ascii="GerberaRegular" w:eastAsia="Times New Roman" w:hAnsi="GerberaRegular"/>
          <w:color w:val="000000"/>
          <w:lang w:eastAsia="ru-RU"/>
        </w:rPr>
        <w:t xml:space="preserve">Места стажировок студентов </w:t>
      </w:r>
      <w:proofErr w:type="spellStart"/>
      <w:r>
        <w:rPr>
          <w:rFonts w:ascii="GerberaRegular" w:eastAsia="Times New Roman" w:hAnsi="GerberaRegular"/>
          <w:color w:val="000000"/>
          <w:lang w:eastAsia="ru-RU"/>
        </w:rPr>
        <w:t>биотехнологов</w:t>
      </w:r>
      <w:proofErr w:type="spellEnd"/>
      <w:r>
        <w:rPr>
          <w:rFonts w:ascii="GerberaRegular" w:eastAsia="Times New Roman" w:hAnsi="GerberaRegular"/>
          <w:color w:val="000000"/>
          <w:lang w:eastAsia="ru-RU"/>
        </w:rPr>
        <w:t xml:space="preserve">: </w:t>
      </w:r>
      <w:r w:rsidRPr="009A6C43">
        <w:rPr>
          <w:rFonts w:ascii="GerberaRegular" w:eastAsia="Times New Roman" w:hAnsi="GerberaRegular"/>
          <w:color w:val="000000"/>
          <w:lang w:eastAsia="ru-RU"/>
        </w:rPr>
        <w:t xml:space="preserve">«Институт изучения материалов и техники», Сингапур </w:t>
      </w:r>
      <w:proofErr w:type="spellStart"/>
      <w:r w:rsidRPr="009A6C43">
        <w:rPr>
          <w:rFonts w:ascii="GerberaRegular" w:eastAsia="Times New Roman" w:hAnsi="GerberaRegular"/>
          <w:color w:val="000000"/>
          <w:lang w:eastAsia="ru-RU"/>
        </w:rPr>
        <w:t>Institute</w:t>
      </w:r>
      <w:proofErr w:type="spellEnd"/>
      <w:r w:rsidRPr="009A6C43">
        <w:rPr>
          <w:rFonts w:ascii="GerberaRegular" w:eastAsia="Times New Roman" w:hAnsi="GerberaRegular"/>
          <w:color w:val="000000"/>
          <w:lang w:eastAsia="ru-RU"/>
        </w:rPr>
        <w:t xml:space="preserve"> </w:t>
      </w:r>
      <w:proofErr w:type="spellStart"/>
      <w:r w:rsidRPr="009A6C43">
        <w:rPr>
          <w:rFonts w:ascii="GerberaRegular" w:eastAsia="Times New Roman" w:hAnsi="GerberaRegular"/>
          <w:color w:val="000000"/>
          <w:lang w:eastAsia="ru-RU"/>
        </w:rPr>
        <w:t>for</w:t>
      </w:r>
      <w:proofErr w:type="spellEnd"/>
      <w:r w:rsidRPr="009A6C43">
        <w:rPr>
          <w:rFonts w:ascii="GerberaRegular" w:eastAsia="Times New Roman" w:hAnsi="GerberaRegular"/>
          <w:color w:val="000000"/>
          <w:lang w:eastAsia="ru-RU"/>
        </w:rPr>
        <w:t xml:space="preserve"> </w:t>
      </w:r>
      <w:proofErr w:type="spellStart"/>
      <w:r w:rsidRPr="009A6C43">
        <w:rPr>
          <w:rFonts w:ascii="GerberaRegular" w:eastAsia="Times New Roman" w:hAnsi="GerberaRegular"/>
          <w:color w:val="000000"/>
          <w:lang w:eastAsia="ru-RU"/>
        </w:rPr>
        <w:t>Bioengineering</w:t>
      </w:r>
      <w:proofErr w:type="spellEnd"/>
      <w:r w:rsidRPr="009A6C43">
        <w:rPr>
          <w:rFonts w:ascii="GerberaRegular" w:eastAsia="Times New Roman" w:hAnsi="GerberaRegular"/>
          <w:color w:val="000000"/>
          <w:lang w:eastAsia="ru-RU"/>
        </w:rPr>
        <w:t xml:space="preserve"> </w:t>
      </w:r>
      <w:proofErr w:type="spellStart"/>
      <w:r w:rsidRPr="009A6C43">
        <w:rPr>
          <w:rFonts w:ascii="GerberaRegular" w:eastAsia="Times New Roman" w:hAnsi="GerberaRegular"/>
          <w:color w:val="000000"/>
          <w:lang w:eastAsia="ru-RU"/>
        </w:rPr>
        <w:t>of</w:t>
      </w:r>
      <w:proofErr w:type="spellEnd"/>
      <w:r w:rsidRPr="009A6C43">
        <w:rPr>
          <w:rFonts w:ascii="GerberaRegular" w:eastAsia="Times New Roman" w:hAnsi="GerberaRegular"/>
          <w:color w:val="000000"/>
          <w:lang w:eastAsia="ru-RU"/>
        </w:rPr>
        <w:t xml:space="preserve"> </w:t>
      </w:r>
      <w:proofErr w:type="spellStart"/>
      <w:r w:rsidRPr="009A6C43">
        <w:rPr>
          <w:rFonts w:ascii="GerberaRegular" w:eastAsia="Times New Roman" w:hAnsi="GerberaRegular"/>
          <w:color w:val="000000"/>
          <w:lang w:eastAsia="ru-RU"/>
        </w:rPr>
        <w:t>Catalonia</w:t>
      </w:r>
      <w:proofErr w:type="spellEnd"/>
      <w:r w:rsidRPr="009A6C43">
        <w:rPr>
          <w:rFonts w:ascii="GerberaRegular" w:eastAsia="Times New Roman" w:hAnsi="GerberaRegular"/>
          <w:color w:val="000000"/>
          <w:lang w:eastAsia="ru-RU"/>
        </w:rPr>
        <w:t xml:space="preserve"> (Барселона, Испания). Каролинский институт (Стокгольм, Швеция) ЗАО «</w:t>
      </w:r>
      <w:proofErr w:type="spellStart"/>
      <w:r w:rsidRPr="009A6C43">
        <w:rPr>
          <w:rFonts w:ascii="GerberaRegular" w:eastAsia="Times New Roman" w:hAnsi="GerberaRegular"/>
          <w:color w:val="000000"/>
          <w:lang w:eastAsia="ru-RU"/>
        </w:rPr>
        <w:t>Эвалар</w:t>
      </w:r>
      <w:proofErr w:type="spellEnd"/>
      <w:r w:rsidRPr="009A6C43">
        <w:rPr>
          <w:rFonts w:ascii="GerberaRegular" w:eastAsia="Times New Roman" w:hAnsi="GerberaRegular"/>
          <w:color w:val="000000"/>
          <w:lang w:eastAsia="ru-RU"/>
        </w:rPr>
        <w:t>», г. Бийск ООО «ЮНИМИЛК», г. Кемерово ЗАО «</w:t>
      </w:r>
      <w:proofErr w:type="spellStart"/>
      <w:r w:rsidRPr="009A6C43">
        <w:rPr>
          <w:rFonts w:ascii="GerberaRegular" w:eastAsia="Times New Roman" w:hAnsi="GerberaRegular"/>
          <w:color w:val="000000"/>
          <w:lang w:eastAsia="ru-RU"/>
        </w:rPr>
        <w:t>Алтайвитамины</w:t>
      </w:r>
      <w:proofErr w:type="spellEnd"/>
      <w:r w:rsidRPr="009A6C43">
        <w:rPr>
          <w:rFonts w:ascii="GerberaRegular" w:eastAsia="Times New Roman" w:hAnsi="GerberaRegular"/>
          <w:color w:val="000000"/>
          <w:lang w:eastAsia="ru-RU"/>
        </w:rPr>
        <w:t>» ОАО «Кемеровская фармацевтическая фабрика» Международная инновационная биотехнологическая компания полного цикла «BIOCAD», г. Санкт-Петербург ООО «</w:t>
      </w:r>
      <w:proofErr w:type="spellStart"/>
      <w:r w:rsidRPr="009A6C43">
        <w:rPr>
          <w:rFonts w:ascii="GerberaRegular" w:eastAsia="Times New Roman" w:hAnsi="GerberaRegular"/>
          <w:color w:val="000000"/>
          <w:lang w:eastAsia="ru-RU"/>
        </w:rPr>
        <w:t>Артлайф</w:t>
      </w:r>
      <w:proofErr w:type="spellEnd"/>
      <w:r w:rsidRPr="009A6C43">
        <w:rPr>
          <w:rFonts w:ascii="GerberaRegular" w:eastAsia="Times New Roman" w:hAnsi="GerberaRegular"/>
          <w:color w:val="000000"/>
          <w:lang w:eastAsia="ru-RU"/>
        </w:rPr>
        <w:t>», г. Томск КОАО «Азот», г. Кемерово</w:t>
      </w:r>
    </w:p>
    <w:p w:rsidR="001678E7" w:rsidRPr="00F739B8" w:rsidRDefault="00F739B8" w:rsidP="00F739B8">
      <w:pPr>
        <w:jc w:val="center"/>
        <w:rPr>
          <w:b/>
        </w:rPr>
      </w:pPr>
      <w:r w:rsidRPr="00F739B8">
        <w:rPr>
          <w:b/>
        </w:rPr>
        <w:lastRenderedPageBreak/>
        <w:t>И</w:t>
      </w:r>
      <w:r w:rsidR="001678E7" w:rsidRPr="00F739B8">
        <w:rPr>
          <w:b/>
        </w:rPr>
        <w:t>нформации о нас:</w:t>
      </w:r>
    </w:p>
    <w:p w:rsidR="001678E7" w:rsidRDefault="001678E7" w:rsidP="001678E7">
      <w:pPr>
        <w:pStyle w:val="a3"/>
      </w:pPr>
      <w:r>
        <w:t xml:space="preserve">Ролик о нас: </w:t>
      </w:r>
      <w:hyperlink r:id="rId9" w:history="1">
        <w:r w:rsidRPr="00BC0434">
          <w:rPr>
            <w:rStyle w:val="a5"/>
          </w:rPr>
          <w:t>https://drive.google.com/file/d/1RLvjPNFcm7rHgYRMSK_Hl7DA0xyI0YSF/view?usp=sharing</w:t>
        </w:r>
      </w:hyperlink>
      <w:r>
        <w:t xml:space="preserve"> </w:t>
      </w:r>
    </w:p>
    <w:p w:rsidR="001678E7" w:rsidRDefault="001678E7" w:rsidP="001678E7">
      <w:pPr>
        <w:pStyle w:val="a3"/>
      </w:pPr>
    </w:p>
    <w:p w:rsidR="001678E7" w:rsidRDefault="001678E7" w:rsidP="001678E7">
      <w:pPr>
        <w:pStyle w:val="a3"/>
      </w:pPr>
      <w:r>
        <w:t xml:space="preserve">Ролик о нашем институте: </w:t>
      </w:r>
      <w:hyperlink r:id="rId10" w:history="1">
        <w:r w:rsidRPr="00BC0434">
          <w:rPr>
            <w:rStyle w:val="a5"/>
          </w:rPr>
          <w:t>https://www.instagram.com/tv/CMrsyYKiHMj/?igshid=10jhhekmyhnfq</w:t>
        </w:r>
      </w:hyperlink>
      <w:r>
        <w:t xml:space="preserve"> </w:t>
      </w:r>
    </w:p>
    <w:p w:rsidR="001678E7" w:rsidRDefault="001678E7" w:rsidP="001678E7">
      <w:pPr>
        <w:pStyle w:val="a3"/>
      </w:pPr>
    </w:p>
    <w:p w:rsidR="001678E7" w:rsidRDefault="001678E7" w:rsidP="001678E7">
      <w:pPr>
        <w:pStyle w:val="a3"/>
      </w:pPr>
      <w:r>
        <w:t>3Д-тур: https://vk.com/videos-150414900?z=video-79034635_456239473%2Fclub150414900%2Fpl_-150414900_-2 </w:t>
      </w:r>
      <w:r>
        <w:t xml:space="preserve"> </w:t>
      </w:r>
    </w:p>
    <w:p w:rsidR="001678E7" w:rsidRDefault="001678E7" w:rsidP="001678E7">
      <w:pPr>
        <w:pStyle w:val="a3"/>
      </w:pPr>
    </w:p>
    <w:p w:rsidR="001678E7" w:rsidRDefault="001678E7" w:rsidP="001678E7">
      <w:pPr>
        <w:pStyle w:val="a3"/>
      </w:pPr>
      <w:r>
        <w:t xml:space="preserve">Наша страничка: </w:t>
      </w:r>
      <w:hyperlink r:id="rId11" w:history="1">
        <w:r w:rsidRPr="00BC0434">
          <w:rPr>
            <w:rStyle w:val="a5"/>
          </w:rPr>
          <w:t>https://vk.com/bionano.kemsu</w:t>
        </w:r>
      </w:hyperlink>
      <w:r>
        <w:t xml:space="preserve"> </w:t>
      </w:r>
    </w:p>
    <w:p w:rsidR="001678E7" w:rsidRDefault="001678E7" w:rsidP="001678E7">
      <w:pPr>
        <w:pStyle w:val="a3"/>
      </w:pPr>
    </w:p>
    <w:p w:rsidR="001678E7" w:rsidRDefault="001678E7" w:rsidP="001678E7">
      <w:pPr>
        <w:pStyle w:val="a3"/>
      </w:pPr>
      <w:r>
        <w:t xml:space="preserve">Наши отремонтированные общежития для </w:t>
      </w:r>
      <w:proofErr w:type="gramStart"/>
      <w:r>
        <w:t>ребят:  https://www.instagram.com/tv/CB16itRikPI/?igshid=197pmzl3c13vd</w:t>
      </w:r>
      <w:proofErr w:type="gramEnd"/>
      <w:r>
        <w:t> </w:t>
      </w:r>
      <w:r>
        <w:t xml:space="preserve"> </w:t>
      </w:r>
    </w:p>
    <w:p w:rsidR="001678E7" w:rsidRDefault="001678E7" w:rsidP="001678E7">
      <w:pPr>
        <w:pStyle w:val="a3"/>
      </w:pPr>
    </w:p>
    <w:p w:rsidR="001678E7" w:rsidRDefault="001678E7" w:rsidP="001678E7">
      <w:pPr>
        <w:pStyle w:val="a3"/>
      </w:pPr>
      <w:r>
        <w:t xml:space="preserve">Современная аудитория: </w:t>
      </w:r>
      <w:hyperlink r:id="rId12" w:history="1">
        <w:r w:rsidRPr="00BC0434">
          <w:rPr>
            <w:rStyle w:val="a5"/>
          </w:rPr>
          <w:t>https://www.instagram.com/p/CCVGoFBivhn/?igshid=1m9ukxbeofcie</w:t>
        </w:r>
      </w:hyperlink>
      <w:r>
        <w:t xml:space="preserve"> </w:t>
      </w:r>
    </w:p>
    <w:p w:rsidR="001678E7" w:rsidRDefault="001678E7" w:rsidP="001678E7">
      <w:pPr>
        <w:pStyle w:val="a3"/>
      </w:pPr>
    </w:p>
    <w:p w:rsidR="001678E7" w:rsidRDefault="001678E7" w:rsidP="001678E7">
      <w:pPr>
        <w:pStyle w:val="a3"/>
      </w:pPr>
      <w:r>
        <w:t>Телефон для связи: +7-950-599-39-79</w:t>
      </w:r>
    </w:p>
    <w:tbl>
      <w:tblPr>
        <w:tblStyle w:val="a4"/>
        <w:tblW w:w="934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3"/>
      </w:tblGrid>
      <w:tr w:rsidR="00F739B8" w:rsidRPr="007C785F" w:rsidTr="00F739B8">
        <w:tc>
          <w:tcPr>
            <w:tcW w:w="4673" w:type="dxa"/>
          </w:tcPr>
          <w:p w:rsidR="00F739B8" w:rsidRPr="007C785F" w:rsidRDefault="00F739B8" w:rsidP="00E54AD9">
            <w:pPr>
              <w:spacing w:line="276" w:lineRule="auto"/>
              <w:jc w:val="both"/>
            </w:pPr>
          </w:p>
        </w:tc>
        <w:tc>
          <w:tcPr>
            <w:tcW w:w="4673" w:type="dxa"/>
          </w:tcPr>
          <w:p w:rsidR="00F739B8" w:rsidRPr="007C785F" w:rsidRDefault="00F739B8" w:rsidP="00E54AD9">
            <w:pPr>
              <w:spacing w:line="276" w:lineRule="auto"/>
              <w:jc w:val="both"/>
            </w:pPr>
          </w:p>
        </w:tc>
      </w:tr>
      <w:tr w:rsidR="00F739B8" w:rsidRPr="007C785F" w:rsidTr="00F739B8">
        <w:tc>
          <w:tcPr>
            <w:tcW w:w="4673" w:type="dxa"/>
          </w:tcPr>
          <w:p w:rsidR="00F739B8" w:rsidRPr="008010F7" w:rsidRDefault="00F739B8" w:rsidP="008010F7">
            <w:r>
              <w:t>Если вдруг понадобятся логотипы</w:t>
            </w:r>
          </w:p>
        </w:tc>
        <w:tc>
          <w:tcPr>
            <w:tcW w:w="4673" w:type="dxa"/>
          </w:tcPr>
          <w:p w:rsidR="00F739B8" w:rsidRPr="007C785F" w:rsidRDefault="00F739B8" w:rsidP="00E54AD9">
            <w:pPr>
              <w:jc w:val="both"/>
              <w:rPr>
                <w:noProof/>
                <w:lang w:eastAsia="ru-RU"/>
              </w:rPr>
            </w:pPr>
          </w:p>
        </w:tc>
      </w:tr>
      <w:tr w:rsidR="00F739B8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Default="00F739B8" w:rsidP="00E54AD9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8C8D248" wp14:editId="6B37D06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0</wp:posOffset>
                  </wp:positionV>
                  <wp:extent cx="2089785" cy="974090"/>
                  <wp:effectExtent l="0" t="0" r="5715" b="0"/>
                  <wp:wrapSquare wrapText="bothSides"/>
                  <wp:docPr id="5" name="Рисунок 5" descr="http://bio.kemtipp.ru/files/S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o.kemtipp.ru/files/S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739B8" w:rsidRPr="00201433" w:rsidRDefault="00F739B8" w:rsidP="00E54AD9">
            <w:r>
              <w:t>«Институт</w:t>
            </w:r>
            <w:r w:rsidRPr="005E0F9A">
              <w:t xml:space="preserve"> изучения материалов и техники</w:t>
            </w:r>
            <w:r>
              <w:t xml:space="preserve">», Сингапур </w:t>
            </w:r>
          </w:p>
          <w:p w:rsidR="00F739B8" w:rsidRDefault="00F739B8" w:rsidP="00E54AD9">
            <w:pPr>
              <w:ind w:firstLine="709"/>
              <w:jc w:val="both"/>
              <w:rPr>
                <w:b/>
              </w:rPr>
            </w:pPr>
          </w:p>
        </w:tc>
      </w:tr>
      <w:tr w:rsidR="00F739B8" w:rsidRPr="00BD51F9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Default="00F739B8" w:rsidP="00E54AD9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742B464" wp14:editId="350F4A5A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0</wp:posOffset>
                  </wp:positionV>
                  <wp:extent cx="1091565" cy="1091565"/>
                  <wp:effectExtent l="0" t="0" r="0" b="0"/>
                  <wp:wrapSquare wrapText="bothSides"/>
                  <wp:docPr id="8" name="Рисунок 8" descr="http://bio.kemtipp.ru/files/AA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o.kemtipp.ru/files/AA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739B8" w:rsidRPr="00C451F3" w:rsidRDefault="00F739B8" w:rsidP="00E54AD9">
            <w:pPr>
              <w:ind w:firstLine="709"/>
              <w:jc w:val="both"/>
              <w:rPr>
                <w:b/>
                <w:lang w:val="en-US"/>
              </w:rPr>
            </w:pPr>
            <w:r w:rsidRPr="005E0F9A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>Institute for Bioengineering of Catalonia (</w:t>
            </w:r>
            <w:r w:rsidRPr="005E0F9A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Барселона</w:t>
            </w:r>
            <w:r w:rsidRPr="005E0F9A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 xml:space="preserve">, </w:t>
            </w:r>
            <w:r w:rsidRPr="005E0F9A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Испания</w:t>
            </w:r>
            <w:r w:rsidRPr="005E0F9A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>).</w:t>
            </w:r>
          </w:p>
        </w:tc>
      </w:tr>
      <w:tr w:rsidR="00F739B8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Pr="00C451F3" w:rsidRDefault="00F739B8" w:rsidP="00E54AD9">
            <w:pPr>
              <w:jc w:val="both"/>
              <w:rPr>
                <w:b/>
                <w:lang w:val="en-US"/>
              </w:rPr>
            </w:pPr>
            <w:r w:rsidRPr="00337DF6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6A4395C" wp14:editId="05395006">
                  <wp:simplePos x="0" y="0"/>
                  <wp:positionH relativeFrom="margin">
                    <wp:posOffset>128270</wp:posOffset>
                  </wp:positionH>
                  <wp:positionV relativeFrom="paragraph">
                    <wp:posOffset>43815</wp:posOffset>
                  </wp:positionV>
                  <wp:extent cx="1899920" cy="948690"/>
                  <wp:effectExtent l="0" t="0" r="0" b="0"/>
                  <wp:wrapSquare wrapText="bothSides"/>
                  <wp:docPr id="10" name="Рисунок 10" descr="Картинки по запросу каролинский инстит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олинский инстит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739B8" w:rsidRDefault="00F739B8" w:rsidP="00E54AD9">
            <w:pPr>
              <w:shd w:val="clear" w:color="auto" w:fill="FFFFFF"/>
              <w:tabs>
                <w:tab w:val="left" w:pos="655"/>
              </w:tabs>
              <w:jc w:val="center"/>
              <w:rPr>
                <w:b/>
              </w:rPr>
            </w:pPr>
            <w:r w:rsidRPr="00337DF6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Каролинский институт (С</w:t>
            </w:r>
            <w:r>
              <w:rPr>
                <w:rFonts w:eastAsia="Times New Roman"/>
                <w:bCs/>
                <w:bdr w:val="none" w:sz="0" w:space="0" w:color="auto" w:frame="1"/>
                <w:lang w:eastAsia="ru-RU"/>
              </w:rPr>
              <w:t>токгольм</w:t>
            </w:r>
            <w:r w:rsidRPr="00337DF6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, Швеция)</w:t>
            </w:r>
          </w:p>
        </w:tc>
      </w:tr>
      <w:tr w:rsidR="00F739B8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Default="00F739B8" w:rsidP="00E54AD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2BFA23E" wp14:editId="0CBFD083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43180</wp:posOffset>
                  </wp:positionV>
                  <wp:extent cx="1804670" cy="932815"/>
                  <wp:effectExtent l="0" t="0" r="0" b="0"/>
                  <wp:wrapSquare wrapText="bothSides"/>
                  <wp:docPr id="12" name="Рисунок 12" descr="Картинки по запросу эва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эвал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739B8" w:rsidRPr="00C451F3" w:rsidRDefault="00F739B8" w:rsidP="00E54AD9">
            <w:pPr>
              <w:ind w:firstLine="709"/>
              <w:jc w:val="both"/>
            </w:pPr>
            <w:r w:rsidRPr="00C451F3">
              <w:t>ЗАО «</w:t>
            </w:r>
            <w:proofErr w:type="spellStart"/>
            <w:r w:rsidRPr="00C451F3">
              <w:t>Эвалар</w:t>
            </w:r>
            <w:proofErr w:type="spellEnd"/>
            <w:r w:rsidRPr="00C451F3">
              <w:t xml:space="preserve">», г. </w:t>
            </w:r>
            <w:r>
              <w:t>Бийск</w:t>
            </w:r>
          </w:p>
          <w:p w:rsidR="00F739B8" w:rsidRPr="00C451F3" w:rsidRDefault="00F739B8" w:rsidP="00E54AD9">
            <w:pPr>
              <w:ind w:firstLine="709"/>
              <w:jc w:val="both"/>
            </w:pPr>
          </w:p>
        </w:tc>
      </w:tr>
      <w:tr w:rsidR="00F739B8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Default="00F739B8" w:rsidP="00E54AD9">
            <w:pPr>
              <w:jc w:val="both"/>
              <w:rPr>
                <w:b/>
              </w:rPr>
            </w:pPr>
            <w:r w:rsidRPr="00E029A5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35AED69C" wp14:editId="0F6BDECE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092835" cy="854710"/>
                  <wp:effectExtent l="0" t="0" r="0" b="2540"/>
                  <wp:wrapSquare wrapText="bothSides"/>
                  <wp:docPr id="13" name="Рисунок 13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739B8" w:rsidRPr="00C451F3" w:rsidRDefault="00F739B8" w:rsidP="00E54AD9">
            <w:pPr>
              <w:ind w:firstLine="709"/>
              <w:jc w:val="both"/>
            </w:pPr>
            <w:r>
              <w:t>ООО «ЮНИМИЛК»</w:t>
            </w:r>
            <w:r w:rsidRPr="00C451F3">
              <w:t>, г. Кемерово</w:t>
            </w:r>
          </w:p>
          <w:p w:rsidR="00F739B8" w:rsidRPr="00C451F3" w:rsidRDefault="00F739B8" w:rsidP="00E54AD9">
            <w:pPr>
              <w:jc w:val="both"/>
            </w:pPr>
          </w:p>
        </w:tc>
      </w:tr>
      <w:tr w:rsidR="00F739B8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Default="00F739B8" w:rsidP="00E54AD9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384F3B9C" wp14:editId="52AEA10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176530</wp:posOffset>
                  </wp:positionV>
                  <wp:extent cx="1193165" cy="1233805"/>
                  <wp:effectExtent l="0" t="0" r="6985" b="4445"/>
                  <wp:wrapSquare wrapText="bothSides"/>
                  <wp:docPr id="14" name="Рисунок 14" descr="Картинки по запросу алтайвитам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алтайвитам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739B8" w:rsidRPr="00C451F3" w:rsidRDefault="00F739B8" w:rsidP="00E54AD9">
            <w:pPr>
              <w:ind w:firstLine="709"/>
              <w:jc w:val="both"/>
            </w:pPr>
            <w:r w:rsidRPr="00C451F3">
              <w:t>ЗАО «</w:t>
            </w:r>
            <w:proofErr w:type="spellStart"/>
            <w:r w:rsidRPr="00C451F3">
              <w:t>Алтайвитамины</w:t>
            </w:r>
            <w:proofErr w:type="spellEnd"/>
            <w:r w:rsidRPr="00C451F3">
              <w:t xml:space="preserve">» </w:t>
            </w:r>
          </w:p>
          <w:p w:rsidR="00F739B8" w:rsidRPr="00C451F3" w:rsidRDefault="00F739B8" w:rsidP="00E54AD9">
            <w:pPr>
              <w:jc w:val="both"/>
            </w:pPr>
          </w:p>
        </w:tc>
      </w:tr>
      <w:tr w:rsidR="00F739B8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Default="00F739B8" w:rsidP="00E54AD9">
            <w:pPr>
              <w:jc w:val="both"/>
              <w:rPr>
                <w:b/>
              </w:rPr>
            </w:pPr>
            <w:r w:rsidRPr="004813B9"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106506E1" wp14:editId="0EC59E16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174625</wp:posOffset>
                  </wp:positionV>
                  <wp:extent cx="1757680" cy="1139825"/>
                  <wp:effectExtent l="0" t="0" r="0" b="3175"/>
                  <wp:wrapSquare wrapText="bothSides"/>
                  <wp:docPr id="15" name="Рисунок 15" descr="ОАО «Кемеровская фармацевтическая фабри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АО «Кемеровская фармацевтическая фабри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F739B8" w:rsidRPr="00C451F3" w:rsidRDefault="00F739B8" w:rsidP="00E54AD9">
            <w:pPr>
              <w:ind w:left="360" w:firstLine="709"/>
              <w:jc w:val="both"/>
              <w:rPr>
                <w:bCs/>
              </w:rPr>
            </w:pPr>
            <w:r w:rsidRPr="00C451F3">
              <w:rPr>
                <w:bCs/>
              </w:rPr>
              <w:t xml:space="preserve">ОАО </w:t>
            </w:r>
            <w:r>
              <w:rPr>
                <w:bCs/>
              </w:rPr>
              <w:t>«</w:t>
            </w:r>
            <w:r w:rsidRPr="00C451F3">
              <w:rPr>
                <w:bCs/>
              </w:rPr>
              <w:t>Кемер</w:t>
            </w:r>
            <w:r>
              <w:rPr>
                <w:bCs/>
              </w:rPr>
              <w:t>овская фармацевтическая фабрика»</w:t>
            </w:r>
          </w:p>
          <w:p w:rsidR="00F739B8" w:rsidRPr="00C451F3" w:rsidRDefault="00F739B8" w:rsidP="00E54AD9">
            <w:pPr>
              <w:jc w:val="both"/>
            </w:pPr>
          </w:p>
        </w:tc>
      </w:tr>
      <w:tr w:rsidR="00F739B8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Pr="004813B9" w:rsidRDefault="00F739B8" w:rsidP="00E54AD9">
            <w:pPr>
              <w:jc w:val="both"/>
              <w:rPr>
                <w:noProof/>
                <w:lang w:eastAsia="ru-RU"/>
              </w:rPr>
            </w:pPr>
            <w:r w:rsidRPr="00735BFA">
              <w:rPr>
                <w:noProof/>
                <w:lang w:eastAsia="ru-RU"/>
              </w:rPr>
              <w:drawing>
                <wp:inline distT="0" distB="0" distL="0" distR="0" wp14:anchorId="4E4E7C3F" wp14:editId="340156F4">
                  <wp:extent cx="1788566" cy="938445"/>
                  <wp:effectExtent l="0" t="0" r="254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566" cy="93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739B8" w:rsidRPr="00735BFA" w:rsidRDefault="00F739B8" w:rsidP="00E54AD9">
            <w:pPr>
              <w:jc w:val="both"/>
            </w:pPr>
            <w:r w:rsidRPr="0059598B">
              <w:t>Международная инновационная биотехнологическая компания полного цикла «BIOCAD», г. Санкт-Петербург</w:t>
            </w:r>
          </w:p>
        </w:tc>
      </w:tr>
      <w:tr w:rsidR="00F739B8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Pr="004813B9" w:rsidRDefault="00F739B8" w:rsidP="00E54AD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718EDB" wp14:editId="49823496">
                  <wp:extent cx="1466850" cy="1638300"/>
                  <wp:effectExtent l="0" t="0" r="0" b="0"/>
                  <wp:docPr id="17" name="Рисунок 17" descr="https://lekoboz.ru/images/ART_LI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koboz.ru/images/ART_LI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739B8" w:rsidRPr="00C451F3" w:rsidRDefault="00F739B8" w:rsidP="00E54AD9">
            <w:pPr>
              <w:ind w:left="360" w:firstLine="709"/>
              <w:jc w:val="both"/>
              <w:rPr>
                <w:bCs/>
              </w:rPr>
            </w:pPr>
            <w:r>
              <w:t>ООО «</w:t>
            </w:r>
            <w:proofErr w:type="spellStart"/>
            <w:r>
              <w:t>Артлайф</w:t>
            </w:r>
            <w:proofErr w:type="spellEnd"/>
            <w:r>
              <w:t>»</w:t>
            </w:r>
            <w:r w:rsidRPr="00C451F3">
              <w:t>, г. Томск</w:t>
            </w:r>
          </w:p>
        </w:tc>
      </w:tr>
      <w:tr w:rsidR="00F739B8" w:rsidTr="00F7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F739B8" w:rsidRDefault="00F739B8" w:rsidP="00E54AD9">
            <w:pPr>
              <w:jc w:val="both"/>
              <w:rPr>
                <w:noProof/>
                <w:lang w:eastAsia="ru-RU"/>
              </w:rPr>
            </w:pPr>
            <w:r w:rsidRPr="001662B9">
              <w:rPr>
                <w:noProof/>
                <w:lang w:eastAsia="ru-RU"/>
              </w:rPr>
              <w:drawing>
                <wp:inline distT="0" distB="0" distL="0" distR="0" wp14:anchorId="23282DD8" wp14:editId="577378A8">
                  <wp:extent cx="1986161" cy="679282"/>
                  <wp:effectExtent l="0" t="0" r="0" b="6985"/>
                  <wp:docPr id="20" name="Picture 16" descr="http://metaprom.ru/imgfck/Image/azo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Picture 16" descr="http://metaprom.ru/imgfck/Image/azo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61" cy="679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739B8" w:rsidRDefault="00F739B8" w:rsidP="00E54AD9">
            <w:pPr>
              <w:ind w:left="360" w:firstLine="709"/>
              <w:jc w:val="both"/>
            </w:pPr>
            <w:r w:rsidRPr="001662B9">
              <w:t>КОАО «Азот»</w:t>
            </w:r>
            <w:r>
              <w:t>, г. Кемерово</w:t>
            </w:r>
          </w:p>
        </w:tc>
      </w:tr>
    </w:tbl>
    <w:p w:rsidR="003733F6" w:rsidRDefault="003733F6" w:rsidP="00C34E36">
      <w:pPr>
        <w:pStyle w:val="a3"/>
      </w:pPr>
    </w:p>
    <w:sectPr w:rsidR="0037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rber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212D"/>
    <w:multiLevelType w:val="hybridMultilevel"/>
    <w:tmpl w:val="E72C3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A069DB"/>
    <w:multiLevelType w:val="hybridMultilevel"/>
    <w:tmpl w:val="A9B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46C4C"/>
    <w:multiLevelType w:val="hybridMultilevel"/>
    <w:tmpl w:val="69AE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4B"/>
    <w:rsid w:val="0012110A"/>
    <w:rsid w:val="0015521C"/>
    <w:rsid w:val="001678E7"/>
    <w:rsid w:val="001B75BB"/>
    <w:rsid w:val="001E01E7"/>
    <w:rsid w:val="001F097A"/>
    <w:rsid w:val="00282FC4"/>
    <w:rsid w:val="002D160E"/>
    <w:rsid w:val="003733F6"/>
    <w:rsid w:val="004911D0"/>
    <w:rsid w:val="00502B81"/>
    <w:rsid w:val="005167D4"/>
    <w:rsid w:val="00516ABB"/>
    <w:rsid w:val="00521404"/>
    <w:rsid w:val="007C26C9"/>
    <w:rsid w:val="007C5774"/>
    <w:rsid w:val="007D41AA"/>
    <w:rsid w:val="007E5020"/>
    <w:rsid w:val="008010F7"/>
    <w:rsid w:val="008A12A5"/>
    <w:rsid w:val="009177A8"/>
    <w:rsid w:val="009218B0"/>
    <w:rsid w:val="009A6C43"/>
    <w:rsid w:val="009E6B09"/>
    <w:rsid w:val="00A44783"/>
    <w:rsid w:val="00AB18FD"/>
    <w:rsid w:val="00B36F69"/>
    <w:rsid w:val="00B81E79"/>
    <w:rsid w:val="00BD51F9"/>
    <w:rsid w:val="00C34E36"/>
    <w:rsid w:val="00C63820"/>
    <w:rsid w:val="00CF16F8"/>
    <w:rsid w:val="00DD2204"/>
    <w:rsid w:val="00E778D0"/>
    <w:rsid w:val="00EC1C2D"/>
    <w:rsid w:val="00ED2D8C"/>
    <w:rsid w:val="00EE13C3"/>
    <w:rsid w:val="00F739B8"/>
    <w:rsid w:val="00F96481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5F93-D208-4289-B632-6A8F88C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4B"/>
    <w:pPr>
      <w:ind w:left="720"/>
      <w:contextualSpacing/>
    </w:pPr>
  </w:style>
  <w:style w:type="table" w:styleId="a4">
    <w:name w:val="Table Grid"/>
    <w:basedOn w:val="a1"/>
    <w:uiPriority w:val="39"/>
    <w:rsid w:val="00FF1D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77A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34E36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C34E36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100.ru/catalog/selskoe-khozyaystvo/gmo-agronom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atlas100.ru/catalog/selskoe-khozyaystvo/selskokhozyaystvennyy-ekolog/" TargetMode="External"/><Relationship Id="rId12" Type="http://schemas.openxmlformats.org/officeDocument/2006/relationships/hyperlink" Target="https://www.instagram.com/p/CCVGoFBivhn/?igshid=1m9ukxbeofcie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atlas100.ru/catalog/biotekhnologii/cistemnyy-biotekhnolog/" TargetMode="External"/><Relationship Id="rId11" Type="http://schemas.openxmlformats.org/officeDocument/2006/relationships/hyperlink" Target="https://vk.com/bionano.kems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tlas100.ru/catalog/biotekhnologii/arkhitektor-zhivykh-sistem-/" TargetMode="Externa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tv/CMrsyYKiHMj/?igshid=10jhhekmyhnfq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LvjPNFcm7rHgYRMSK_Hl7DA0xyI0YSF/view?usp=sharing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НИИб</cp:lastModifiedBy>
  <cp:revision>5</cp:revision>
  <dcterms:created xsi:type="dcterms:W3CDTF">2021-07-13T05:36:00Z</dcterms:created>
  <dcterms:modified xsi:type="dcterms:W3CDTF">2021-07-13T05:50:00Z</dcterms:modified>
</cp:coreProperties>
</file>